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5-929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1015075948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15.10.2024 №18810526241015075948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929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0412365400665009292520143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